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RIYA SEN</w:t>
      </w:r>
    </w:p>
    <w:p>
      <w:pPr>
        <w:spacing w:after="120"/>
      </w:pPr>
      <w:r>
        <w:rPr>
          <w:color w:val="444444"/>
          <w:sz w:val="20"/>
        </w:rPr>
        <w:t xml:space="preserve">Kolkata, West Bengal · riya.sen@email.com · +91 98765 43210 · linkedin.com/in/riya-sen-hr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HR Executive with 3 years across recruitment and HR operations for a 600-person services company. Cut average time to hire from 38 days to 24 and early attrition by a third.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HR: recruitment, onboarding, HR operations, payroll inputs, PF and ESI compliance, HR analytics</w:t>
      </w:r>
    </w:p>
    <w:p>
      <w:pPr>
        <w:spacing w:after="40"/>
      </w:pPr>
      <w:r>
        <w:t xml:space="preserve">Tools: Zoho People, Zoho Recruit, Excel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HR Executive, Brightpath Staffing, Kolkata</w:t>
      </w:r>
      <w:r>
        <w:tab/>
      </w:r>
      <w:r>
        <w:rPr>
          <w:color w:val="444444"/>
        </w:rPr>
        <w:t xml:space="preserve">Jul 2025 – present</w:t>
      </w:r>
    </w:p>
    <w:p>
      <w:pPr>
        <w:ind w:left="284" w:hanging="284"/>
        <w:spacing w:after="20"/>
      </w:pPr>
      <w:r>
        <w:t xml:space="preserve">• Run recruitment for 40–60 openings a quarter in Zoho Recruit; cut average time to hire from 38 days to 24 with a same-week interview rule.</w:t>
      </w:r>
    </w:p>
    <w:p>
      <w:pPr>
        <w:ind w:left="284" w:hanging="284"/>
        <w:spacing w:after="20"/>
      </w:pPr>
      <w:r>
        <w:t xml:space="preserve">• Rebuilt onboarding with a 90-day buddy plan; people leaving in their first 90 days fell from 30% to 20%.</w:t>
      </w:r>
    </w:p>
    <w:p>
      <w:pPr>
        <w:ind w:left="284" w:hanging="284"/>
        <w:spacing w:after="20"/>
      </w:pPr>
      <w:r>
        <w:t xml:space="preserve">• Send monthly payroll inputs for 600 staff from Zoho People and file PF and ESI compliance returns on time every month.</w:t>
      </w:r>
    </w:p>
    <w:p>
      <w:pPr>
        <w:ind w:left="284" w:hanging="284"/>
        <w:spacing w:after="20"/>
      </w:pPr>
      <w:r>
        <w:t xml:space="preserve">• Built an HR analytics sheet in Excel (hiring funnel, attrition, offer acceptance) that the directors now review monthly.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HR Associate, Paylane, Kolkata</w:t>
      </w:r>
      <w:r>
        <w:tab/>
      </w:r>
      <w:r>
        <w:rPr>
          <w:color w:val="444444"/>
        </w:rPr>
        <w:t xml:space="preserve">Jul 2023 – Jun 2025</w:t>
      </w:r>
    </w:p>
    <w:p>
      <w:pPr>
        <w:ind w:left="284" w:hanging="284"/>
        <w:spacing w:after="20"/>
      </w:pPr>
      <w:r>
        <w:t xml:space="preserve">• Screened about 300 résumés a month and scheduled interviews for 15 tech and support roles at a time.</w:t>
      </w:r>
    </w:p>
    <w:p>
      <w:pPr>
        <w:ind w:left="284" w:hanging="284"/>
        <w:spacing w:after="20"/>
      </w:pPr>
      <w:r>
        <w:t xml:space="preserve">• Ran onboarding for 120 joiners: documents, system access and first-day plans.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MBA, Human Resources, Institute of Management Studies, Kolkata</w:t>
      </w:r>
      <w:r>
        <w:tab/>
      </w:r>
      <w:r>
        <w:rPr>
          <w:color w:val="444444"/>
        </w:rPr>
        <w:t xml:space="preserve">2021 – 2023 · CGPA 7.8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BA, Psychology, University of Calcutta</w:t>
      </w:r>
      <w:r>
        <w:tab/>
      </w:r>
      <w:r>
        <w:rPr>
          <w:color w:val="444444"/>
        </w:rPr>
        <w:t xml:space="preserve">2018 – 2021 · 71%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